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AE" w:rsidRPr="0084717C" w:rsidRDefault="00740DAE" w:rsidP="00740DAE">
      <w:pPr>
        <w:ind w:firstLine="1134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Изменения, внесенные в федеральный закон</w:t>
      </w:r>
    </w:p>
    <w:p w:rsidR="00740DAE" w:rsidRDefault="00740DAE" w:rsidP="00740DAE">
      <w:pPr>
        <w:ind w:firstLine="1134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 w:rsidRPr="00AA41FB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«Об образовании в Российской Федерации»</w:t>
      </w:r>
    </w:p>
    <w:p w:rsidR="00740DAE" w:rsidRDefault="00740DAE" w:rsidP="00740DAE">
      <w:pPr>
        <w:ind w:firstLine="1134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</w:p>
    <w:p w:rsidR="00740DAE" w:rsidRPr="00740DAE" w:rsidRDefault="00740DAE" w:rsidP="00740DAE">
      <w:pPr>
        <w:ind w:firstLine="680"/>
        <w:jc w:val="both"/>
        <w:rPr>
          <w:rFonts w:cs="Times New Roman"/>
          <w:bCs/>
          <w:lang w:val="ru-RU"/>
        </w:rPr>
      </w:pPr>
      <w:proofErr w:type="gramStart"/>
      <w:r w:rsidRPr="00740DAE">
        <w:rPr>
          <w:rFonts w:cs="Times New Roman"/>
          <w:lang w:val="ru-RU"/>
        </w:rPr>
        <w:t xml:space="preserve">В результате работы Профсоюза и его организаций над проектом федерального закона № 121965-6 «Об образовании в Российской Федерации», после его принятия Государственной Думой в третьем чтении, предусмотрены следующие </w:t>
      </w:r>
      <w:r w:rsidRPr="00740DAE">
        <w:rPr>
          <w:rFonts w:cs="Times New Roman"/>
          <w:bCs/>
          <w:lang w:val="ru-RU"/>
        </w:rPr>
        <w:t>принципиально значимые вопросы, связанные с закреплением социально-правового статуса педагогических работников и студентов и обеспечением финансовых и правовых гарантий реализации прав граждан на получение образования:</w:t>
      </w:r>
      <w:proofErr w:type="gramEnd"/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cs="Times New Roman"/>
          <w:b/>
          <w:bCs/>
          <w:lang w:val="ru-RU"/>
        </w:rPr>
        <w:t>1.</w:t>
      </w:r>
      <w:r w:rsidRPr="00740DAE">
        <w:rPr>
          <w:rFonts w:cs="Times New Roman"/>
          <w:bCs/>
          <w:lang w:val="ru-RU"/>
        </w:rPr>
        <w:t xml:space="preserve"> Законодательно з</w:t>
      </w:r>
      <w:r w:rsidRPr="00740DAE">
        <w:rPr>
          <w:rFonts w:eastAsia="Times New Roman" w:cs="Times New Roman"/>
          <w:color w:val="auto"/>
          <w:lang w:val="ru-RU" w:eastAsia="ar-SA" w:bidi="ar-SA"/>
        </w:rPr>
        <w:t>акреплен принцип установления заработной платы педагогических работников образовательных организаций всех типов на уровне не ниже средней заработной платы работников, занятых в сфере экономики субъекта Российской Федерации, на территории которого расположены образовательные организации.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>2.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 Сохранено право педагогических работников на досрочное назначение трудовой пенсии.</w:t>
      </w:r>
    </w:p>
    <w:p w:rsidR="00740DAE" w:rsidRPr="00740DAE" w:rsidRDefault="00740DAE" w:rsidP="00740DAE">
      <w:pPr>
        <w:autoSpaceDE w:val="0"/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>3.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 Сохранено право педагогических работников</w:t>
      </w:r>
      <w:r w:rsidRPr="00740DAE">
        <w:rPr>
          <w:rFonts w:cs="Times New Roman"/>
          <w:lang w:val="ru-RU"/>
        </w:rPr>
        <w:t xml:space="preserve">, </w:t>
      </w:r>
      <w:r w:rsidRPr="00740DAE">
        <w:rPr>
          <w:rFonts w:cs="Times New Roman"/>
          <w:iCs/>
          <w:lang w:val="ru-RU"/>
        </w:rPr>
        <w:t xml:space="preserve">проживающих и работающих в </w:t>
      </w:r>
      <w:r w:rsidRPr="00740DAE">
        <w:rPr>
          <w:rFonts w:eastAsia="Times New Roman" w:cs="Times New Roman"/>
          <w:color w:val="auto"/>
          <w:lang w:val="ru-RU" w:eastAsia="ar-SA" w:bidi="ar-SA"/>
        </w:rPr>
        <w:t>сельской местности, рабочих поселках (поселках городского типа), на предоставление компенсации расходов на оплату жилых помещений и коммунальных услуг, как это закреплено в статье 55 ныне действующего Закона РФ «Об образовании».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>4.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 Основные права и социальные гарантии, установленные для  педагогических работников, распространены на руководителей образовательных организаций и их заместителей, такие как: 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color w:val="auto"/>
          <w:lang w:val="ru-RU" w:eastAsia="ar-SA" w:bidi="ar-SA"/>
        </w:rPr>
        <w:t xml:space="preserve">- право на ежегодный основной удлиненный оплачиваемый отпуск; 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color w:val="auto"/>
          <w:lang w:val="ru-RU" w:eastAsia="ar-SA" w:bidi="ar-SA"/>
        </w:rPr>
        <w:t xml:space="preserve">- право на досрочное назначение трудовой пенсии по старости; 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color w:val="auto"/>
          <w:lang w:val="ru-RU" w:eastAsia="ar-SA" w:bidi="ar-SA"/>
        </w:rPr>
        <w:t xml:space="preserve">- право на предоставление компенсации расходов на оплату жилых помещений и коммунальных услуг </w:t>
      </w:r>
      <w:proofErr w:type="gramStart"/>
      <w:r w:rsidRPr="00740DAE">
        <w:rPr>
          <w:rFonts w:eastAsia="Times New Roman" w:cs="Times New Roman"/>
          <w:color w:val="auto"/>
          <w:lang w:val="ru-RU" w:eastAsia="ar-SA" w:bidi="ar-SA"/>
        </w:rPr>
        <w:t>для</w:t>
      </w:r>
      <w:proofErr w:type="gramEnd"/>
      <w:r w:rsidRPr="00740DAE">
        <w:rPr>
          <w:rFonts w:eastAsia="Times New Roman" w:cs="Times New Roman"/>
          <w:color w:val="auto"/>
          <w:lang w:val="ru-RU" w:eastAsia="ar-SA" w:bidi="ar-SA"/>
        </w:rPr>
        <w:t xml:space="preserve"> проживающих и работающих в сельской местности.</w:t>
      </w:r>
    </w:p>
    <w:p w:rsidR="00740DAE" w:rsidRPr="00740DAE" w:rsidRDefault="00740DAE" w:rsidP="00740DAE">
      <w:pPr>
        <w:autoSpaceDE w:val="0"/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>5.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 Предусмотрен учет мнения жителей сельского поселения при принятии решения о реорганизации или ликвидации муниципальной общеобразовательной организации, расположенной в сельском поселении.</w:t>
      </w:r>
    </w:p>
    <w:p w:rsidR="00740DAE" w:rsidRPr="00740DAE" w:rsidRDefault="00740DAE" w:rsidP="00740DAE">
      <w:pPr>
        <w:pStyle w:val="Default"/>
        <w:ind w:firstLine="680"/>
        <w:jc w:val="both"/>
        <w:rPr>
          <w:rFonts w:eastAsia="Times New Roman" w:cs="Times New Roman"/>
          <w:color w:val="auto"/>
        </w:rPr>
      </w:pPr>
      <w:r w:rsidRPr="00740DAE">
        <w:rPr>
          <w:rFonts w:eastAsia="Times New Roman" w:cs="Times New Roman"/>
          <w:color w:val="auto"/>
        </w:rPr>
        <w:t>В отношении всех других образовательных организаций процедура их реорганизации и ликвидации возможна только с согласия специальной комиссии по оценке последствий такого решения, которая создается и действует в соответствии с постановлением Правительства Российской Федерации.</w:t>
      </w:r>
    </w:p>
    <w:p w:rsidR="00740DAE" w:rsidRPr="00740DAE" w:rsidRDefault="00740DAE" w:rsidP="00740DAE">
      <w:pPr>
        <w:pStyle w:val="11"/>
        <w:autoSpaceDE w:val="0"/>
        <w:autoSpaceDN w:val="0"/>
        <w:adjustRightInd w:val="0"/>
        <w:spacing w:line="240" w:lineRule="auto"/>
        <w:ind w:left="0"/>
        <w:rPr>
          <w:sz w:val="24"/>
          <w:lang w:eastAsia="ar-SA"/>
        </w:rPr>
      </w:pPr>
      <w:r w:rsidRPr="00740DAE">
        <w:rPr>
          <w:b/>
          <w:sz w:val="24"/>
          <w:lang w:eastAsia="ar-SA"/>
        </w:rPr>
        <w:t>6.</w:t>
      </w:r>
      <w:r w:rsidRPr="00740DAE">
        <w:rPr>
          <w:sz w:val="24"/>
          <w:lang w:eastAsia="ar-SA"/>
        </w:rPr>
        <w:t xml:space="preserve"> Профсоюз добился включения в законопроект принципа участия работников и обучающихся (студентов) в управлении образовательной организацией через свои профессиональные союзы обучающихся и работников как представительные органы.</w:t>
      </w:r>
    </w:p>
    <w:p w:rsidR="00740DAE" w:rsidRPr="00740DAE" w:rsidRDefault="00740DAE" w:rsidP="00740DAE">
      <w:pPr>
        <w:pStyle w:val="11"/>
        <w:autoSpaceDE w:val="0"/>
        <w:autoSpaceDN w:val="0"/>
        <w:adjustRightInd w:val="0"/>
        <w:spacing w:line="240" w:lineRule="auto"/>
        <w:ind w:left="0"/>
        <w:rPr>
          <w:sz w:val="24"/>
          <w:lang w:eastAsia="ar-SA"/>
        </w:rPr>
      </w:pPr>
      <w:r w:rsidRPr="00740DAE">
        <w:rPr>
          <w:sz w:val="24"/>
          <w:lang w:eastAsia="ar-SA"/>
        </w:rPr>
        <w:t>Этот принцип нашел отражение в специальной статье 26 проекта закона, посвященной вопросам управления образовательной организацией, где перечислены профессиональные союзы работников и обучающихся образовательной организации как субъекты этого процесса.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bCs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 xml:space="preserve">7. </w:t>
      </w:r>
      <w:r w:rsidRPr="00740DAE">
        <w:rPr>
          <w:rFonts w:eastAsia="Times New Roman" w:cs="Times New Roman"/>
          <w:bCs/>
          <w:color w:val="auto"/>
          <w:lang w:val="ru-RU" w:eastAsia="ar-SA" w:bidi="ar-SA"/>
        </w:rPr>
        <w:t xml:space="preserve">Предусмотрено установление размеров должностных окладов по должностям научно-педагогических работников образовательных организаций высшего образования путем включения в них размеров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bCs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bCs/>
          <w:color w:val="auto"/>
          <w:lang w:val="ru-RU" w:eastAsia="ar-SA" w:bidi="ar-SA"/>
        </w:rPr>
        <w:t>8.</w:t>
      </w:r>
      <w:r w:rsidRPr="00740DAE">
        <w:rPr>
          <w:rFonts w:eastAsia="Times New Roman" w:cs="Times New Roman"/>
          <w:bCs/>
          <w:color w:val="auto"/>
          <w:lang w:val="ru-RU" w:eastAsia="ar-SA" w:bidi="ar-SA"/>
        </w:rPr>
        <w:t xml:space="preserve"> Размеры ежемесячной денежной компенсации на обеспечение книгоиздательской продукцией и периодическими изданиями включаются в должностные оклады педагогических работников, установленные по состоянию на 31 декабря 2012 года.</w:t>
      </w:r>
    </w:p>
    <w:p w:rsidR="00740DAE" w:rsidRPr="00740DAE" w:rsidRDefault="00740DAE" w:rsidP="00740DAE">
      <w:pPr>
        <w:tabs>
          <w:tab w:val="left" w:pos="1260"/>
          <w:tab w:val="left" w:pos="1440"/>
        </w:tabs>
        <w:ind w:firstLine="68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>9.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 В соответствии требованиями Профсоюза </w:t>
      </w:r>
      <w:r w:rsidRPr="00740DAE">
        <w:rPr>
          <w:rFonts w:cs="Times New Roman"/>
          <w:lang w:val="ru-RU"/>
        </w:rPr>
        <w:t>п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редусмотрено право педагогических работников на дополнительное профессиональное образование не реже чем одного раза в 3 года за счет средств работодателя, а не раз 5 лет, как это предусмотрено действующим </w:t>
      </w:r>
      <w:r w:rsidRPr="00740DAE">
        <w:rPr>
          <w:rFonts w:eastAsia="Times New Roman" w:cs="Times New Roman"/>
          <w:color w:val="auto"/>
          <w:lang w:val="ru-RU" w:eastAsia="ar-SA" w:bidi="ar-SA"/>
        </w:rPr>
        <w:lastRenderedPageBreak/>
        <w:t>законодательством.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lang w:val="ru-RU"/>
        </w:rPr>
      </w:pPr>
      <w:r w:rsidRPr="00740DAE">
        <w:rPr>
          <w:rFonts w:eastAsia="Times New Roman" w:cs="Times New Roman"/>
          <w:b/>
          <w:color w:val="auto"/>
          <w:lang w:val="ru-RU" w:eastAsia="ar-SA" w:bidi="ar-SA"/>
        </w:rPr>
        <w:t>10.</w:t>
      </w:r>
      <w:r w:rsidRPr="00740DAE">
        <w:rPr>
          <w:rFonts w:eastAsia="Times New Roman" w:cs="Times New Roman"/>
          <w:color w:val="auto"/>
          <w:lang w:val="ru-RU" w:eastAsia="ar-SA" w:bidi="ar-SA"/>
        </w:rPr>
        <w:t xml:space="preserve"> В законопроекте закреплены меры социальной поддержки и стимулирования для обучающихся (студентов), в том числе касающиеся порядка установления р</w:t>
      </w:r>
      <w:r w:rsidRPr="00740DAE">
        <w:rPr>
          <w:kern w:val="1"/>
          <w:lang w:val="ru-RU"/>
        </w:rPr>
        <w:t xml:space="preserve">азмеров стипендии (академической и социальной), а также порядка установления </w:t>
      </w:r>
      <w:r w:rsidRPr="00740DAE">
        <w:rPr>
          <w:rFonts w:eastAsia="Times New Roman" w:cs="Times New Roman"/>
          <w:lang w:val="ru-RU"/>
        </w:rPr>
        <w:t>платы за пользование жилым помещением и коммунальными услугами в общежитии для обучающихся.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lang w:val="ru-RU"/>
        </w:rPr>
      </w:pPr>
      <w:r w:rsidRPr="00740DAE">
        <w:rPr>
          <w:rFonts w:eastAsia="Times New Roman" w:cs="Times New Roman"/>
          <w:lang w:val="ru-RU"/>
        </w:rPr>
        <w:t xml:space="preserve">Обращаем внимание, что все эти меры будут устанавливаться только с учетом мнения выборного органа первичной профсоюзной организации студентов, в связи с чем от указанных профсоюзных организаций будет во многом зависеть конкретный размер стипендий и стоимость оплаты за </w:t>
      </w:r>
      <w:proofErr w:type="gramStart"/>
      <w:r w:rsidRPr="00740DAE">
        <w:rPr>
          <w:rFonts w:eastAsia="Times New Roman" w:cs="Times New Roman"/>
          <w:lang w:val="ru-RU"/>
        </w:rPr>
        <w:t>общежитие</w:t>
      </w:r>
      <w:proofErr w:type="gramEnd"/>
      <w:r w:rsidRPr="00740DAE">
        <w:rPr>
          <w:rFonts w:eastAsia="Times New Roman" w:cs="Times New Roman"/>
          <w:lang w:val="ru-RU"/>
        </w:rPr>
        <w:t xml:space="preserve"> и коммунальные услуги.</w:t>
      </w:r>
    </w:p>
    <w:p w:rsidR="00740DAE" w:rsidRPr="00740DAE" w:rsidRDefault="00740DAE" w:rsidP="00740DAE">
      <w:pPr>
        <w:tabs>
          <w:tab w:val="left" w:pos="1260"/>
        </w:tabs>
        <w:ind w:firstLine="709"/>
        <w:jc w:val="both"/>
        <w:rPr>
          <w:lang w:val="ru-RU"/>
        </w:rPr>
      </w:pPr>
      <w:r w:rsidRPr="00740DAE">
        <w:rPr>
          <w:b/>
          <w:lang w:val="ru-RU"/>
        </w:rPr>
        <w:t>11.</w:t>
      </w:r>
      <w:r w:rsidRPr="00740DAE">
        <w:rPr>
          <w:lang w:val="ru-RU"/>
        </w:rPr>
        <w:t xml:space="preserve"> </w:t>
      </w:r>
      <w:proofErr w:type="gramStart"/>
      <w:r w:rsidRPr="00740DAE">
        <w:rPr>
          <w:lang w:val="ru-RU"/>
        </w:rPr>
        <w:t xml:space="preserve">Сохранены полномочия органов государственной власти субъектов Российской Федерации по обеспечению государственных гарантий реализации прав граждан на получение общедоступного и бесплатного дошкольного и дополнительного образования, общедоступного и бесплатного начального общего, основного общего, среднего общего образования </w:t>
      </w:r>
      <w:r w:rsidRPr="00740DAE">
        <w:rPr>
          <w:u w:val="single"/>
          <w:lang w:val="ru-RU"/>
        </w:rPr>
        <w:t>в муниципальных общеобразовательных организациях</w:t>
      </w:r>
      <w:r w:rsidRPr="00740DAE">
        <w:rPr>
          <w:lang w:val="ru-RU"/>
        </w:rPr>
        <w:t xml:space="preserve"> путем предоставления субвенций местным бюджетам, включая расходы на оплату труда, </w:t>
      </w:r>
      <w:r w:rsidRPr="00740DAE">
        <w:rPr>
          <w:bCs/>
          <w:lang w:val="ru-RU"/>
        </w:rPr>
        <w:t>приобретение учебников и учебных пособий, средств обучения, игр, игрушек</w:t>
      </w:r>
      <w:r w:rsidRPr="00740DAE">
        <w:rPr>
          <w:lang w:val="ru-RU"/>
        </w:rPr>
        <w:t xml:space="preserve"> (за исключением расходов</w:t>
      </w:r>
      <w:proofErr w:type="gramEnd"/>
      <w:r w:rsidRPr="00740DAE">
        <w:rPr>
          <w:lang w:val="ru-RU"/>
        </w:rPr>
        <w:t xml:space="preserve"> на содержание зданий и оплату коммунальных услуг, в соответствии с нормативами, определяемыми органами государственной власти субъектов Российской Федерации.</w:t>
      </w:r>
    </w:p>
    <w:p w:rsidR="00740DAE" w:rsidRPr="00740DAE" w:rsidRDefault="00740DAE" w:rsidP="00740DAE">
      <w:pPr>
        <w:ind w:firstLine="680"/>
        <w:jc w:val="both"/>
        <w:rPr>
          <w:rFonts w:eastAsia="Times New Roman" w:cs="Times New Roman"/>
          <w:bCs/>
          <w:color w:val="auto"/>
          <w:lang w:val="ru-RU" w:eastAsia="ar-SA" w:bidi="ar-SA"/>
        </w:rPr>
      </w:pPr>
    </w:p>
    <w:p w:rsidR="00740DAE" w:rsidRDefault="00740DAE" w:rsidP="00740DAE">
      <w:pPr>
        <w:ind w:firstLine="680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</w:pPr>
    </w:p>
    <w:p w:rsidR="00740DAE" w:rsidRPr="00740DAE" w:rsidRDefault="00740DAE" w:rsidP="00740DAE">
      <w:pPr>
        <w:ind w:firstLine="1134"/>
        <w:jc w:val="center"/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</w:pPr>
      <w:r w:rsidRPr="00740DAE"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  <w:t>Статистика работы по проекту федерального закона</w:t>
      </w:r>
    </w:p>
    <w:p w:rsidR="00740DAE" w:rsidRPr="00740DAE" w:rsidRDefault="00740DAE" w:rsidP="00740DAE">
      <w:pPr>
        <w:ind w:firstLine="1134"/>
        <w:jc w:val="center"/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</w:pPr>
      <w:r w:rsidRPr="00740DAE"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  <w:t>«Об образовании в Российской Федерации»</w:t>
      </w:r>
    </w:p>
    <w:p w:rsidR="00740DAE" w:rsidRDefault="00740DAE" w:rsidP="00740DAE">
      <w:pPr>
        <w:ind w:firstLine="1134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</w:p>
    <w:p w:rsidR="00740DAE" w:rsidRPr="00740DAE" w:rsidRDefault="00740DAE" w:rsidP="00740DAE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740DAE">
        <w:rPr>
          <w:rFonts w:cs="Times New Roman"/>
          <w:lang w:val="ru-RU"/>
        </w:rPr>
        <w:t>Работа над законопроектом Профсоюза и его организаций длилась более 2-х лет.</w:t>
      </w:r>
    </w:p>
    <w:p w:rsidR="00740DAE" w:rsidRPr="00740DAE" w:rsidRDefault="00740DAE" w:rsidP="00740DAE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740DAE">
        <w:rPr>
          <w:rFonts w:cs="Times New Roman"/>
          <w:lang w:val="ru-RU"/>
        </w:rPr>
        <w:t>Законопроект рассматривался на 3-х парламентских слушаниях (2 - в Государственной Думе и 1 - в Совете Федерации), на заседаниях Общественной палаты Российской Федерации, на заседании Российской трехсторонней комиссии по регулированию социально-трудовых отношений и Российского Союза ректоров.</w:t>
      </w:r>
    </w:p>
    <w:p w:rsidR="00740DAE" w:rsidRPr="00740DAE" w:rsidRDefault="00740DAE" w:rsidP="00740DAE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740DAE">
        <w:rPr>
          <w:rFonts w:cs="Times New Roman"/>
          <w:lang w:val="ru-RU"/>
        </w:rPr>
        <w:t xml:space="preserve">Несколько раз проходили </w:t>
      </w:r>
      <w:proofErr w:type="gramStart"/>
      <w:r w:rsidRPr="00740DAE">
        <w:rPr>
          <w:rFonts w:cs="Times New Roman"/>
          <w:lang w:val="ru-RU"/>
        </w:rPr>
        <w:t>интернет-обсуждения</w:t>
      </w:r>
      <w:proofErr w:type="gramEnd"/>
      <w:r w:rsidRPr="00740DAE">
        <w:rPr>
          <w:rFonts w:cs="Times New Roman"/>
          <w:lang w:val="ru-RU"/>
        </w:rPr>
        <w:t xml:space="preserve"> – на двух специальных интернет-сайтах и в рамках Открытого Правительства.</w:t>
      </w:r>
    </w:p>
    <w:p w:rsidR="00740DAE" w:rsidRPr="00740DAE" w:rsidRDefault="00740DAE" w:rsidP="00740DAE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740DAE">
        <w:rPr>
          <w:rFonts w:cs="Times New Roman"/>
          <w:lang w:val="ru-RU"/>
        </w:rPr>
        <w:t>Профсоюз направлял всем заинтересованным участникам более 10-ти вариантов замечаний и предложений, которые включали в себя от 22 до 60-ти позиций.</w:t>
      </w:r>
    </w:p>
    <w:p w:rsidR="00740DAE" w:rsidRPr="00740DAE" w:rsidRDefault="00740DAE" w:rsidP="00740DAE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eastAsia="Lucida Sans Unicode" w:hAnsi="Times New Roman"/>
          <w:b w:val="0"/>
          <w:bCs w:val="0"/>
          <w:kern w:val="0"/>
          <w:sz w:val="24"/>
          <w:szCs w:val="24"/>
          <w:lang w:val="ru-RU"/>
        </w:rPr>
      </w:pPr>
      <w:r w:rsidRPr="00740DAE">
        <w:rPr>
          <w:rFonts w:ascii="Times New Roman" w:eastAsia="Lucida Sans Unicode" w:hAnsi="Times New Roman"/>
          <w:b w:val="0"/>
          <w:bCs w:val="0"/>
          <w:kern w:val="0"/>
          <w:sz w:val="24"/>
          <w:szCs w:val="24"/>
          <w:lang w:val="ru-RU"/>
        </w:rPr>
        <w:t xml:space="preserve">В рамках объявленной Профсоюзом Общероссийской акции в поддержку требований Профсоюза к законопроекту было собрано 1089772 подписей работников образования и более 44 292 телеграмм. </w:t>
      </w:r>
    </w:p>
    <w:p w:rsidR="00740DAE" w:rsidRPr="00740DAE" w:rsidRDefault="00740DAE" w:rsidP="00740DAE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740DAE">
        <w:rPr>
          <w:rFonts w:cs="Times New Roman"/>
          <w:lang w:val="ru-RU"/>
        </w:rPr>
        <w:t>Над проектом в рамках Государственной Думы работало 240 экспертов, а также 3 специально созданных рабочих группы Комитета Государственной Думы по образованию, которые занимались отдельно вопросами общего образования, профессионального образования, а также вопросами управления и экономики образования.</w:t>
      </w:r>
    </w:p>
    <w:p w:rsidR="00740DAE" w:rsidRPr="00740DAE" w:rsidRDefault="00740DAE" w:rsidP="00740DAE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740DAE">
        <w:rPr>
          <w:rFonts w:cs="Times New Roman"/>
          <w:lang w:val="ru-RU"/>
        </w:rPr>
        <w:t>В результате ко 2-му чтению в Государственную Думу поступило более 1700 поправок от субъектов права законодательной инициативы, из них более 600 рекомендованы к принятию Комитетом Государственной Думы по образованию.</w:t>
      </w:r>
    </w:p>
    <w:p w:rsidR="006D6358" w:rsidRPr="00740DAE" w:rsidRDefault="00740DAE" w:rsidP="00B459F1">
      <w:pPr>
        <w:ind w:left="720" w:firstLine="414"/>
        <w:jc w:val="both"/>
        <w:rPr>
          <w:lang w:val="ru-RU"/>
        </w:rPr>
      </w:pPr>
      <w:r w:rsidRPr="00740DAE">
        <w:rPr>
          <w:rFonts w:cs="Times New Roman"/>
          <w:lang w:val="ru-RU"/>
        </w:rPr>
        <w:t>Таким образом, в Государственной Думе текст законопроекта обновился более чем на 60 % от первоначального текста, который был внесен Правительством Российской Федерации.</w:t>
      </w:r>
      <w:bookmarkStart w:id="0" w:name="_GoBack"/>
      <w:bookmarkEnd w:id="0"/>
    </w:p>
    <w:sectPr w:rsidR="006D6358" w:rsidRPr="00740DAE" w:rsidSect="00B459F1">
      <w:footerReference w:type="default" r:id="rId8"/>
      <w:footnotePr>
        <w:pos w:val="beneathText"/>
      </w:footnotePr>
      <w:pgSz w:w="11905" w:h="16837"/>
      <w:pgMar w:top="993" w:right="850" w:bottom="709" w:left="1276" w:header="720" w:footer="1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37" w:rsidRDefault="00D11D37">
      <w:r>
        <w:separator/>
      </w:r>
    </w:p>
  </w:endnote>
  <w:endnote w:type="continuationSeparator" w:id="0">
    <w:p w:rsidR="00D11D37" w:rsidRDefault="00D1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37" w:rsidRDefault="00740DAE">
    <w:pPr>
      <w:pStyle w:val="a3"/>
    </w:pPr>
    <w:r>
      <w:t xml:space="preserve">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B459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37" w:rsidRDefault="00D11D37">
      <w:r>
        <w:separator/>
      </w:r>
    </w:p>
  </w:footnote>
  <w:footnote w:type="continuationSeparator" w:id="0">
    <w:p w:rsidR="00D11D37" w:rsidRDefault="00D1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1B89"/>
    <w:multiLevelType w:val="hybridMultilevel"/>
    <w:tmpl w:val="E6E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AE"/>
    <w:rsid w:val="006D6358"/>
    <w:rsid w:val="00740DAE"/>
    <w:rsid w:val="00B459F1"/>
    <w:rsid w:val="00D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40D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AE"/>
    <w:rPr>
      <w:rFonts w:ascii="Cambria" w:eastAsia="Times New Roman" w:hAnsi="Cambria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Default">
    <w:name w:val="Default"/>
    <w:rsid w:val="00740D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3">
    <w:name w:val="footer"/>
    <w:basedOn w:val="a"/>
    <w:link w:val="a4"/>
    <w:semiHidden/>
    <w:rsid w:val="00740DAE"/>
    <w:pPr>
      <w:suppressLineNumbers/>
      <w:tabs>
        <w:tab w:val="center" w:pos="4818"/>
        <w:tab w:val="right" w:pos="9637"/>
      </w:tabs>
    </w:pPr>
  </w:style>
  <w:style w:type="character" w:customStyle="1" w:styleId="a4">
    <w:name w:val="Нижний колонтитул Знак"/>
    <w:basedOn w:val="a0"/>
    <w:link w:val="a3"/>
    <w:semiHidden/>
    <w:rsid w:val="00740DA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740DAE"/>
    <w:pPr>
      <w:widowControl/>
      <w:suppressAutoHyphens w:val="0"/>
      <w:spacing w:line="360" w:lineRule="auto"/>
      <w:ind w:left="720" w:firstLine="709"/>
      <w:jc w:val="both"/>
    </w:pPr>
    <w:rPr>
      <w:rFonts w:eastAsia="Times New Roman" w:cs="Times New Roman"/>
      <w:color w:val="auto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5450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</cp:revision>
  <cp:lastPrinted>2013-02-04T14:05:00Z</cp:lastPrinted>
  <dcterms:created xsi:type="dcterms:W3CDTF">2013-02-04T13:59:00Z</dcterms:created>
  <dcterms:modified xsi:type="dcterms:W3CDTF">2013-02-04T13:33:00Z</dcterms:modified>
</cp:coreProperties>
</file>